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6B7EE7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PRIHVAĆENE PRIJAVE</w:t>
      </w:r>
      <w:r w:rsidR="00097BBA">
        <w:rPr>
          <w:rFonts w:ascii="Calibri" w:hAnsi="Calibri"/>
          <w:b/>
          <w:sz w:val="24"/>
        </w:rPr>
        <w:t xml:space="preserve"> TEM</w:t>
      </w:r>
      <w:r>
        <w:rPr>
          <w:rFonts w:ascii="Calibri" w:hAnsi="Calibri"/>
          <w:b/>
          <w:sz w:val="24"/>
        </w:rPr>
        <w:t>A</w:t>
      </w:r>
      <w:r w:rsidR="00097BBA">
        <w:rPr>
          <w:rFonts w:ascii="Calibri" w:hAnsi="Calibri"/>
          <w:b/>
          <w:sz w:val="24"/>
        </w:rPr>
        <w:t xml:space="preserve"> POSLIJEDIPLOMSK</w:t>
      </w:r>
      <w:r>
        <w:rPr>
          <w:rFonts w:ascii="Calibri" w:hAnsi="Calibri"/>
          <w:b/>
          <w:sz w:val="24"/>
        </w:rPr>
        <w:t>IH</w:t>
      </w:r>
      <w:r w:rsidR="00097BBA">
        <w:rPr>
          <w:rFonts w:ascii="Calibri" w:hAnsi="Calibri"/>
          <w:b/>
          <w:sz w:val="24"/>
        </w:rPr>
        <w:t xml:space="preserve"> SPECIJALISTIČK</w:t>
      </w:r>
      <w:r>
        <w:rPr>
          <w:rFonts w:ascii="Calibri" w:hAnsi="Calibri"/>
          <w:b/>
          <w:sz w:val="24"/>
        </w:rPr>
        <w:t>IH</w:t>
      </w:r>
      <w:r w:rsidR="00097BBA">
        <w:rPr>
          <w:rFonts w:ascii="Calibri" w:hAnsi="Calibri"/>
          <w:b/>
          <w:sz w:val="24"/>
        </w:rPr>
        <w:t xml:space="preserve"> RAD</w:t>
      </w:r>
      <w:r>
        <w:rPr>
          <w:rFonts w:ascii="Calibri" w:hAnsi="Calibri"/>
          <w:b/>
          <w:sz w:val="24"/>
        </w:rPr>
        <w:t>OV</w:t>
      </w:r>
      <w:r w:rsidR="00097BB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_ svibanj 2023.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0" w:name="_GoBack" w:colFirst="2" w:colLast="2"/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B7EE7" w:rsidRDefault="006B7EE7" w:rsidP="00097BBA">
            <w:pPr>
              <w:spacing w:after="0"/>
              <w:rPr>
                <w:rFonts w:ascii="Calibri" w:hAnsi="Calibri"/>
                <w:b/>
              </w:rPr>
            </w:pPr>
            <w:r w:rsidRPr="006B7EE7">
              <w:rPr>
                <w:rFonts w:ascii="Calibri" w:hAnsi="Calibri"/>
                <w:b/>
              </w:rPr>
              <w:t>PDS-40-2017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SVEMIRSKE TEHNOLOGIJE I STARTUPOVI KAO OSNOVA ZA DIGITALNU TRANSFORMACIJU POSLOVANJA / SPACE TECHNOLOGIES AND STARTUPS AS A BACKBONE FOR A DIGITAL TRANSFORMATION OF BUSINESS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304" w:type="dxa"/>
            <w:shd w:val="clear" w:color="auto" w:fill="auto"/>
          </w:tcPr>
          <w:p w:rsidR="00097BBA" w:rsidRPr="006B7EE7" w:rsidRDefault="006B7EE7" w:rsidP="00097BBA">
            <w:pPr>
              <w:spacing w:after="0"/>
              <w:rPr>
                <w:rFonts w:ascii="Calibri" w:hAnsi="Calibri"/>
                <w:b/>
              </w:rPr>
            </w:pPr>
            <w:r w:rsidRPr="006B7EE7">
              <w:rPr>
                <w:rFonts w:ascii="Calibri" w:hAnsi="Calibri"/>
                <w:b/>
              </w:rPr>
              <w:t>PDS-795-2008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ODRŽIVE KONKURENTSKE PREDNOSTI PRI REALIZACIJI NEKRETNINSKIH PROJEKATA U MALIM I SREDNJIM PODUZEĆIMA / ANALYSIS OF SUSTAINABLE COMPETITIVE ADVANTAGE IN THE REALIZATION OF REAL ESTATE PROJECTS IN THE SMALL AND MEDIUM-SIZED ENTERPRISES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Mladen Turuk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Mladen Turuk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Labaš</w:t>
            </w:r>
          </w:p>
        </w:tc>
      </w:tr>
      <w:bookmarkEnd w:id="0"/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6B7EE7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B200-598E-4A54-B3BA-F056DCA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Ekonomski fakultet Zagreb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2023-05-23T13:28:00Z</dcterms:created>
  <dcterms:modified xsi:type="dcterms:W3CDTF">2023-05-23T13:28:00Z</dcterms:modified>
</cp:coreProperties>
</file>